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9CF3" w14:textId="77777777" w:rsidR="00113DEE" w:rsidRPr="00401B7E" w:rsidRDefault="00113DEE" w:rsidP="00113DE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6D6D6D"/>
          <w:sz w:val="32"/>
          <w:szCs w:val="32"/>
        </w:rPr>
      </w:pPr>
      <w:r w:rsidRPr="00401B7E">
        <w:rPr>
          <w:rFonts w:asciiTheme="majorHAnsi" w:hAnsiTheme="majorHAnsi" w:cstheme="majorHAnsi"/>
          <w:b/>
          <w:color w:val="6D6D6D"/>
          <w:sz w:val="32"/>
          <w:szCs w:val="32"/>
        </w:rPr>
        <w:t>Trice Medical, Inc.</w:t>
      </w:r>
    </w:p>
    <w:p w14:paraId="071FBAD9" w14:textId="1B4EDD04" w:rsidR="00F179B8" w:rsidRPr="00401B7E" w:rsidRDefault="00BC324F" w:rsidP="00113DE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6D6D6D"/>
          <w:sz w:val="32"/>
          <w:szCs w:val="32"/>
        </w:rPr>
      </w:pPr>
      <w:r>
        <w:rPr>
          <w:rFonts w:asciiTheme="majorHAnsi" w:hAnsiTheme="majorHAnsi" w:cstheme="majorHAnsi"/>
          <w:b/>
          <w:color w:val="6D6D6D"/>
          <w:sz w:val="32"/>
          <w:szCs w:val="32"/>
        </w:rPr>
        <w:t>Territory Manager</w:t>
      </w:r>
      <w:r w:rsidR="004F2207">
        <w:rPr>
          <w:rFonts w:asciiTheme="majorHAnsi" w:hAnsiTheme="majorHAnsi" w:cstheme="majorHAnsi"/>
          <w:b/>
          <w:color w:val="6D6D6D"/>
          <w:sz w:val="32"/>
          <w:szCs w:val="32"/>
        </w:rPr>
        <w:t xml:space="preserve"> – </w:t>
      </w:r>
      <w:r w:rsidR="0047390E">
        <w:rPr>
          <w:rFonts w:asciiTheme="majorHAnsi" w:hAnsiTheme="majorHAnsi" w:cstheme="majorHAnsi"/>
          <w:b/>
          <w:color w:val="6D6D6D"/>
          <w:sz w:val="32"/>
          <w:szCs w:val="32"/>
        </w:rPr>
        <w:t>LA/Ventura</w:t>
      </w:r>
    </w:p>
    <w:p w14:paraId="674FBC85" w14:textId="77777777" w:rsidR="00113DEE" w:rsidRPr="00401B7E" w:rsidRDefault="00113DEE" w:rsidP="00113DE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6D6D6D"/>
          <w:sz w:val="20"/>
          <w:szCs w:val="20"/>
        </w:rPr>
      </w:pPr>
    </w:p>
    <w:p w14:paraId="79003928" w14:textId="77777777" w:rsidR="00C06E5E" w:rsidRPr="00765442" w:rsidRDefault="00C06E5E" w:rsidP="00C06E5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765442">
        <w:rPr>
          <w:rFonts w:asciiTheme="majorHAnsi" w:hAnsiTheme="majorHAnsi" w:cstheme="majorHAnsi"/>
          <w:sz w:val="22"/>
          <w:szCs w:val="22"/>
        </w:rPr>
        <w:t>POSITION OVERVIEW</w:t>
      </w:r>
    </w:p>
    <w:p w14:paraId="0F8D164A" w14:textId="77777777" w:rsidR="004C3FEF" w:rsidRPr="00765442" w:rsidRDefault="004C3FEF" w:rsidP="00C06E5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01D4DC83" w14:textId="0B883F89" w:rsidR="001322F1" w:rsidRPr="00765442" w:rsidRDefault="001322F1" w:rsidP="00D42BD4">
      <w:pPr>
        <w:tabs>
          <w:tab w:val="left" w:pos="72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0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765442">
        <w:rPr>
          <w:rFonts w:asciiTheme="majorHAnsi" w:hAnsiTheme="majorHAnsi" w:cstheme="majorHAnsi"/>
          <w:sz w:val="22"/>
          <w:szCs w:val="22"/>
        </w:rPr>
        <w:t xml:space="preserve">The </w:t>
      </w:r>
      <w:r w:rsidR="004F2207">
        <w:rPr>
          <w:rFonts w:asciiTheme="majorHAnsi" w:hAnsiTheme="majorHAnsi" w:cstheme="majorHAnsi"/>
          <w:sz w:val="22"/>
          <w:szCs w:val="22"/>
        </w:rPr>
        <w:t>Sales Representative</w:t>
      </w:r>
      <w:r w:rsidR="00A54EF7" w:rsidRPr="00765442">
        <w:rPr>
          <w:rFonts w:asciiTheme="majorHAnsi" w:hAnsiTheme="majorHAnsi" w:cstheme="majorHAnsi"/>
          <w:sz w:val="22"/>
          <w:szCs w:val="22"/>
        </w:rPr>
        <w:t xml:space="preserve"> is </w:t>
      </w:r>
      <w:r w:rsidR="004F2207">
        <w:rPr>
          <w:rFonts w:asciiTheme="majorHAnsi" w:hAnsiTheme="majorHAnsi" w:cstheme="majorHAnsi"/>
          <w:sz w:val="22"/>
          <w:szCs w:val="22"/>
        </w:rPr>
        <w:t>responsible</w:t>
      </w:r>
      <w:r w:rsidR="00D42BD4" w:rsidRPr="00765442">
        <w:rPr>
          <w:rFonts w:asciiTheme="majorHAnsi" w:hAnsiTheme="majorHAnsi" w:cstheme="majorHAnsi"/>
          <w:sz w:val="22"/>
          <w:szCs w:val="22"/>
        </w:rPr>
        <w:t xml:space="preserve"> for achieving sales quota, profitability and marketing objectives </w:t>
      </w:r>
      <w:r w:rsidR="00D80651">
        <w:rPr>
          <w:rFonts w:asciiTheme="majorHAnsi" w:hAnsiTheme="majorHAnsi" w:cstheme="majorHAnsi"/>
          <w:sz w:val="22"/>
          <w:szCs w:val="22"/>
        </w:rPr>
        <w:t>for the entire Trice product portfolio</w:t>
      </w:r>
      <w:r w:rsidR="00ED31FA" w:rsidRPr="00765442">
        <w:rPr>
          <w:rFonts w:asciiTheme="majorHAnsi" w:hAnsiTheme="majorHAnsi" w:cstheme="majorHAnsi"/>
          <w:sz w:val="22"/>
          <w:szCs w:val="22"/>
        </w:rPr>
        <w:t xml:space="preserve">, </w:t>
      </w:r>
      <w:r w:rsidR="00D42BD4" w:rsidRPr="00765442">
        <w:rPr>
          <w:rFonts w:asciiTheme="majorHAnsi" w:hAnsiTheme="majorHAnsi" w:cstheme="majorHAnsi"/>
          <w:sz w:val="22"/>
          <w:szCs w:val="22"/>
        </w:rPr>
        <w:t>in</w:t>
      </w:r>
      <w:r w:rsidRPr="00765442">
        <w:rPr>
          <w:rFonts w:asciiTheme="majorHAnsi" w:hAnsiTheme="majorHAnsi" w:cstheme="majorHAnsi"/>
          <w:sz w:val="22"/>
          <w:szCs w:val="22"/>
        </w:rPr>
        <w:t xml:space="preserve"> the</w:t>
      </w:r>
      <w:r w:rsidR="00D42BD4" w:rsidRPr="00765442">
        <w:rPr>
          <w:rFonts w:asciiTheme="majorHAnsi" w:hAnsiTheme="majorHAnsi" w:cstheme="majorHAnsi"/>
          <w:sz w:val="22"/>
          <w:szCs w:val="22"/>
        </w:rPr>
        <w:t xml:space="preserve"> assigned region</w:t>
      </w:r>
      <w:r w:rsidRPr="00765442">
        <w:rPr>
          <w:rFonts w:asciiTheme="majorHAnsi" w:hAnsiTheme="majorHAnsi" w:cstheme="majorHAnsi"/>
          <w:sz w:val="22"/>
          <w:szCs w:val="22"/>
        </w:rPr>
        <w:t>,</w:t>
      </w:r>
      <w:r w:rsidR="00D42BD4" w:rsidRPr="00765442">
        <w:rPr>
          <w:rFonts w:asciiTheme="majorHAnsi" w:hAnsiTheme="majorHAnsi" w:cstheme="majorHAnsi"/>
          <w:sz w:val="22"/>
          <w:szCs w:val="22"/>
        </w:rPr>
        <w:t xml:space="preserve"> while operating </w:t>
      </w:r>
      <w:r w:rsidR="004F2207">
        <w:rPr>
          <w:rFonts w:asciiTheme="majorHAnsi" w:hAnsiTheme="majorHAnsi" w:cstheme="majorHAnsi"/>
          <w:sz w:val="22"/>
          <w:szCs w:val="22"/>
        </w:rPr>
        <w:t xml:space="preserve">according to </w:t>
      </w:r>
      <w:r w:rsidR="00D42BD4" w:rsidRPr="00765442">
        <w:rPr>
          <w:rFonts w:asciiTheme="majorHAnsi" w:hAnsiTheme="majorHAnsi" w:cstheme="majorHAnsi"/>
          <w:sz w:val="22"/>
          <w:szCs w:val="22"/>
        </w:rPr>
        <w:t>the Company policie</w:t>
      </w:r>
      <w:r w:rsidR="004F2207">
        <w:rPr>
          <w:rFonts w:asciiTheme="majorHAnsi" w:hAnsiTheme="majorHAnsi" w:cstheme="majorHAnsi"/>
          <w:sz w:val="22"/>
          <w:szCs w:val="22"/>
        </w:rPr>
        <w:t xml:space="preserve">s, </w:t>
      </w:r>
      <w:r w:rsidR="00D42BD4" w:rsidRPr="00765442">
        <w:rPr>
          <w:rFonts w:asciiTheme="majorHAnsi" w:hAnsiTheme="majorHAnsi" w:cstheme="majorHAnsi"/>
          <w:sz w:val="22"/>
          <w:szCs w:val="22"/>
        </w:rPr>
        <w:t xml:space="preserve">procedures and expense budget.  </w:t>
      </w:r>
    </w:p>
    <w:p w14:paraId="5B42CAB9" w14:textId="62A7A3E6" w:rsidR="00831EC3" w:rsidRPr="00765442" w:rsidRDefault="00831EC3" w:rsidP="00831EC3">
      <w:pPr>
        <w:rPr>
          <w:rFonts w:asciiTheme="majorHAnsi" w:hAnsiTheme="majorHAnsi" w:cstheme="majorHAnsi"/>
          <w:sz w:val="22"/>
          <w:szCs w:val="22"/>
        </w:rPr>
      </w:pPr>
    </w:p>
    <w:p w14:paraId="0B6785A4" w14:textId="77777777" w:rsidR="004C3FEF" w:rsidRPr="00765442" w:rsidRDefault="004C3FEF" w:rsidP="00C06E5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42CFBACA" w14:textId="7BE59069" w:rsidR="00C06E5E" w:rsidRPr="00765442" w:rsidRDefault="00C06E5E" w:rsidP="00C06E5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765442">
        <w:rPr>
          <w:rFonts w:asciiTheme="majorHAnsi" w:hAnsiTheme="majorHAnsi" w:cstheme="majorHAnsi"/>
          <w:sz w:val="22"/>
          <w:szCs w:val="22"/>
        </w:rPr>
        <w:t>SUMMARY OF RESPONSIBILITIES</w:t>
      </w:r>
    </w:p>
    <w:p w14:paraId="30E20155" w14:textId="6959F703" w:rsidR="00ED31FA" w:rsidRPr="00765442" w:rsidRDefault="00ED31FA" w:rsidP="00C06E5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26E11949" w14:textId="5322EF25" w:rsidR="00ED31FA" w:rsidRPr="00765442" w:rsidRDefault="004F2207" w:rsidP="00246FA7">
      <w:pPr>
        <w:pStyle w:val="ListParagraph"/>
        <w:numPr>
          <w:ilvl w:val="0"/>
          <w:numId w:val="6"/>
        </w:numPr>
        <w:tabs>
          <w:tab w:val="left" w:pos="72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0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</w:t>
      </w:r>
      <w:r w:rsidR="00D80651">
        <w:rPr>
          <w:rFonts w:asciiTheme="majorHAnsi" w:hAnsiTheme="majorHAnsi" w:cstheme="majorHAnsi"/>
          <w:sz w:val="22"/>
          <w:szCs w:val="22"/>
        </w:rPr>
        <w:t xml:space="preserve"> and implement </w:t>
      </w:r>
      <w:r>
        <w:rPr>
          <w:rFonts w:asciiTheme="majorHAnsi" w:hAnsiTheme="majorHAnsi" w:cstheme="majorHAnsi"/>
          <w:sz w:val="22"/>
          <w:szCs w:val="22"/>
        </w:rPr>
        <w:t>territory plan to meet and exceed quotas for all product lines.</w:t>
      </w:r>
    </w:p>
    <w:p w14:paraId="0482175E" w14:textId="77777777" w:rsidR="0009485D" w:rsidRPr="0009485D" w:rsidRDefault="00401B7E" w:rsidP="0009485D">
      <w:pPr>
        <w:pStyle w:val="ListParagraph"/>
        <w:numPr>
          <w:ilvl w:val="0"/>
          <w:numId w:val="6"/>
        </w:numPr>
        <w:tabs>
          <w:tab w:val="left" w:pos="72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0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765442">
        <w:rPr>
          <w:rFonts w:asciiTheme="majorHAnsi" w:hAnsiTheme="majorHAnsi" w:cstheme="majorHAnsi"/>
          <w:snapToGrid w:val="0"/>
          <w:sz w:val="22"/>
          <w:szCs w:val="22"/>
        </w:rPr>
        <w:t>Responsible for</w:t>
      </w:r>
      <w:r w:rsidR="00D80651">
        <w:rPr>
          <w:rFonts w:asciiTheme="majorHAnsi" w:hAnsiTheme="majorHAnsi" w:cstheme="majorHAnsi"/>
          <w:snapToGrid w:val="0"/>
          <w:sz w:val="22"/>
          <w:szCs w:val="22"/>
        </w:rPr>
        <w:t xml:space="preserve"> monthly and quarterly</w:t>
      </w:r>
      <w:r w:rsidRPr="00765442">
        <w:rPr>
          <w:rFonts w:asciiTheme="majorHAnsi" w:hAnsiTheme="majorHAnsi" w:cstheme="majorHAnsi"/>
          <w:snapToGrid w:val="0"/>
          <w:sz w:val="22"/>
          <w:szCs w:val="22"/>
        </w:rPr>
        <w:t xml:space="preserve"> forecasting</w:t>
      </w:r>
      <w:r w:rsidR="00D80651">
        <w:rPr>
          <w:rFonts w:asciiTheme="majorHAnsi" w:hAnsiTheme="majorHAnsi" w:cstheme="majorHAnsi"/>
          <w:snapToGrid w:val="0"/>
          <w:sz w:val="22"/>
          <w:szCs w:val="22"/>
        </w:rPr>
        <w:t xml:space="preserve"> of</w:t>
      </w:r>
      <w:r w:rsidRPr="00765442">
        <w:rPr>
          <w:rFonts w:asciiTheme="majorHAnsi" w:hAnsiTheme="majorHAnsi" w:cstheme="majorHAnsi"/>
          <w:snapToGrid w:val="0"/>
          <w:sz w:val="22"/>
          <w:szCs w:val="22"/>
        </w:rPr>
        <w:t xml:space="preserve"> product and revenue sales for </w:t>
      </w:r>
      <w:r w:rsidR="00D80651">
        <w:rPr>
          <w:rFonts w:asciiTheme="majorHAnsi" w:hAnsiTheme="majorHAnsi" w:cstheme="majorHAnsi"/>
          <w:snapToGrid w:val="0"/>
          <w:sz w:val="22"/>
          <w:szCs w:val="22"/>
        </w:rPr>
        <w:t>territory</w:t>
      </w:r>
      <w:r w:rsidR="004F2207">
        <w:rPr>
          <w:rFonts w:asciiTheme="majorHAnsi" w:hAnsiTheme="majorHAnsi" w:cstheme="majorHAnsi"/>
          <w:snapToGrid w:val="0"/>
          <w:sz w:val="22"/>
          <w:szCs w:val="22"/>
        </w:rPr>
        <w:t>.</w:t>
      </w:r>
    </w:p>
    <w:p w14:paraId="0C0823D6" w14:textId="7DFB35BA" w:rsidR="002E53A6" w:rsidRPr="0009485D" w:rsidRDefault="002E53A6" w:rsidP="0009485D">
      <w:pPr>
        <w:pStyle w:val="ListParagraph"/>
        <w:numPr>
          <w:ilvl w:val="0"/>
          <w:numId w:val="6"/>
        </w:numPr>
        <w:tabs>
          <w:tab w:val="left" w:pos="72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0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09485D">
        <w:rPr>
          <w:rFonts w:asciiTheme="majorHAnsi" w:hAnsiTheme="majorHAnsi" w:cstheme="majorHAnsi"/>
          <w:sz w:val="22"/>
          <w:szCs w:val="22"/>
        </w:rPr>
        <w:t xml:space="preserve">Develop and maintain strong relationships </w:t>
      </w:r>
      <w:r w:rsidR="0009485D" w:rsidRPr="0009485D">
        <w:rPr>
          <w:rFonts w:asciiTheme="majorHAnsi" w:hAnsiTheme="majorHAnsi" w:cstheme="majorHAnsi"/>
          <w:sz w:val="22"/>
          <w:szCs w:val="22"/>
        </w:rPr>
        <w:t>with KOL’s</w:t>
      </w:r>
      <w:r w:rsidR="001D75E3">
        <w:rPr>
          <w:rFonts w:asciiTheme="majorHAnsi" w:hAnsiTheme="majorHAnsi" w:cstheme="majorHAnsi"/>
          <w:sz w:val="22"/>
          <w:szCs w:val="22"/>
        </w:rPr>
        <w:t>, Physician, support staff</w:t>
      </w:r>
      <w:r w:rsidR="0009485D" w:rsidRPr="0009485D">
        <w:rPr>
          <w:rFonts w:asciiTheme="majorHAnsi" w:hAnsiTheme="majorHAnsi" w:cstheme="majorHAnsi"/>
          <w:sz w:val="22"/>
          <w:szCs w:val="22"/>
        </w:rPr>
        <w:t xml:space="preserve"> and key accounts in territory.</w:t>
      </w:r>
    </w:p>
    <w:p w14:paraId="5E95F29C" w14:textId="51AED60B" w:rsidR="00ED31FA" w:rsidRPr="00765442" w:rsidRDefault="00ED31FA" w:rsidP="00ED31FA">
      <w:pPr>
        <w:pStyle w:val="ListParagraph"/>
        <w:numPr>
          <w:ilvl w:val="0"/>
          <w:numId w:val="6"/>
        </w:numPr>
        <w:tabs>
          <w:tab w:val="left" w:pos="72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0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ajorHAnsi" w:eastAsia="MS Mincho" w:hAnsiTheme="majorHAnsi" w:cstheme="majorHAnsi"/>
          <w:snapToGrid w:val="0"/>
          <w:sz w:val="22"/>
          <w:szCs w:val="22"/>
          <w:lang w:eastAsia="ja-JP"/>
        </w:rPr>
      </w:pPr>
      <w:r w:rsidRPr="00765442">
        <w:rPr>
          <w:rFonts w:asciiTheme="majorHAnsi" w:eastAsia="MS Mincho" w:hAnsiTheme="majorHAnsi" w:cstheme="majorHAnsi"/>
          <w:snapToGrid w:val="0"/>
          <w:sz w:val="22"/>
          <w:szCs w:val="22"/>
          <w:lang w:eastAsia="ja-JP"/>
        </w:rPr>
        <w:t>Engages with admin</w:t>
      </w:r>
      <w:r w:rsidR="001D75E3">
        <w:rPr>
          <w:rFonts w:asciiTheme="majorHAnsi" w:eastAsia="MS Mincho" w:hAnsiTheme="majorHAnsi" w:cstheme="majorHAnsi"/>
          <w:snapToGrid w:val="0"/>
          <w:sz w:val="22"/>
          <w:szCs w:val="22"/>
          <w:lang w:eastAsia="ja-JP"/>
        </w:rPr>
        <w:t>istration</w:t>
      </w:r>
      <w:r w:rsidRPr="00765442">
        <w:rPr>
          <w:rFonts w:asciiTheme="majorHAnsi" w:eastAsia="MS Mincho" w:hAnsiTheme="majorHAnsi" w:cstheme="majorHAnsi"/>
          <w:snapToGrid w:val="0"/>
          <w:sz w:val="22"/>
          <w:szCs w:val="22"/>
          <w:lang w:eastAsia="ja-JP"/>
        </w:rPr>
        <w:t xml:space="preserve"> level customers (hospital</w:t>
      </w:r>
      <w:r w:rsidR="0009485D">
        <w:rPr>
          <w:rFonts w:asciiTheme="majorHAnsi" w:eastAsia="MS Mincho" w:hAnsiTheme="majorHAnsi" w:cstheme="majorHAnsi"/>
          <w:snapToGrid w:val="0"/>
          <w:sz w:val="22"/>
          <w:szCs w:val="22"/>
          <w:lang w:eastAsia="ja-JP"/>
        </w:rPr>
        <w:t>s, ASC’s, and physician offices</w:t>
      </w:r>
      <w:r w:rsidRPr="00765442">
        <w:rPr>
          <w:rFonts w:asciiTheme="majorHAnsi" w:eastAsia="MS Mincho" w:hAnsiTheme="majorHAnsi" w:cstheme="majorHAnsi"/>
          <w:snapToGrid w:val="0"/>
          <w:sz w:val="22"/>
          <w:szCs w:val="22"/>
          <w:lang w:eastAsia="ja-JP"/>
        </w:rPr>
        <w:t>) to manage positive</w:t>
      </w:r>
      <w:r w:rsidR="002E53A6" w:rsidRPr="00765442">
        <w:rPr>
          <w:rFonts w:asciiTheme="majorHAnsi" w:eastAsia="MS Mincho" w:hAnsiTheme="majorHAnsi" w:cstheme="majorHAnsi"/>
          <w:snapToGrid w:val="0"/>
          <w:sz w:val="22"/>
          <w:szCs w:val="22"/>
          <w:lang w:eastAsia="ja-JP"/>
        </w:rPr>
        <w:t xml:space="preserve"> and productive relationships</w:t>
      </w:r>
      <w:r w:rsidR="0009485D">
        <w:rPr>
          <w:rFonts w:asciiTheme="majorHAnsi" w:eastAsia="MS Mincho" w:hAnsiTheme="majorHAnsi" w:cstheme="majorHAnsi"/>
          <w:snapToGrid w:val="0"/>
          <w:sz w:val="22"/>
          <w:szCs w:val="22"/>
          <w:lang w:eastAsia="ja-JP"/>
        </w:rPr>
        <w:t>.</w:t>
      </w:r>
    </w:p>
    <w:p w14:paraId="2D2A9888" w14:textId="040E6A52" w:rsidR="00ED7F08" w:rsidRPr="00765442" w:rsidRDefault="00ED31FA" w:rsidP="00ED7F08">
      <w:pPr>
        <w:pStyle w:val="ListParagraph"/>
        <w:numPr>
          <w:ilvl w:val="0"/>
          <w:numId w:val="6"/>
        </w:numPr>
        <w:tabs>
          <w:tab w:val="left" w:pos="72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0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ajorHAnsi" w:eastAsia="MS Mincho" w:hAnsiTheme="majorHAnsi" w:cstheme="majorHAnsi"/>
          <w:snapToGrid w:val="0"/>
          <w:sz w:val="22"/>
          <w:szCs w:val="22"/>
          <w:lang w:eastAsia="ja-JP"/>
        </w:rPr>
      </w:pPr>
      <w:r w:rsidRPr="00765442">
        <w:rPr>
          <w:rFonts w:asciiTheme="majorHAnsi" w:eastAsia="MS Mincho" w:hAnsiTheme="majorHAnsi" w:cstheme="majorHAnsi"/>
          <w:sz w:val="22"/>
          <w:szCs w:val="22"/>
          <w:lang w:eastAsia="ja-JP"/>
        </w:rPr>
        <w:t>Manage customer pricing for Trice products in the region within established guidelines, to ensure d</w:t>
      </w:r>
      <w:r w:rsidR="00831EC3" w:rsidRPr="00765442">
        <w:rPr>
          <w:rFonts w:asciiTheme="majorHAnsi" w:eastAsia="MS Mincho" w:hAnsiTheme="majorHAnsi" w:cstheme="majorHAnsi"/>
          <w:sz w:val="22"/>
          <w:szCs w:val="22"/>
          <w:lang w:eastAsia="ja-JP"/>
        </w:rPr>
        <w:t>elivery of gross profit margins</w:t>
      </w:r>
      <w:r w:rsidR="0009485D">
        <w:rPr>
          <w:rFonts w:asciiTheme="majorHAnsi" w:eastAsia="MS Mincho" w:hAnsiTheme="majorHAnsi" w:cstheme="majorHAnsi"/>
          <w:sz w:val="22"/>
          <w:szCs w:val="22"/>
          <w:lang w:eastAsia="ja-JP"/>
        </w:rPr>
        <w:t>.</w:t>
      </w:r>
    </w:p>
    <w:p w14:paraId="1BFDE25A" w14:textId="50F8EF5B" w:rsidR="00ED7F08" w:rsidRPr="002053DD" w:rsidRDefault="0009485D" w:rsidP="00ED7F08">
      <w:pPr>
        <w:pStyle w:val="ListParagraph"/>
        <w:numPr>
          <w:ilvl w:val="0"/>
          <w:numId w:val="6"/>
        </w:numPr>
        <w:tabs>
          <w:tab w:val="left" w:pos="72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0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ajorHAnsi" w:eastAsia="MS Mincho" w:hAnsiTheme="majorHAnsi" w:cstheme="majorHAnsi"/>
          <w:snapToGrid w:val="0"/>
          <w:sz w:val="22"/>
          <w:szCs w:val="22"/>
          <w:lang w:eastAsia="ja-JP"/>
        </w:rPr>
      </w:pPr>
      <w:r>
        <w:rPr>
          <w:rFonts w:asciiTheme="majorHAnsi" w:eastAsia="MS Mincho" w:hAnsiTheme="majorHAnsi" w:cstheme="majorHAnsi"/>
          <w:sz w:val="22"/>
          <w:szCs w:val="22"/>
          <w:lang w:eastAsia="ja-JP"/>
        </w:rPr>
        <w:t>P</w:t>
      </w:r>
      <w:r w:rsidR="00ED31FA" w:rsidRPr="00765442">
        <w:rPr>
          <w:rFonts w:asciiTheme="majorHAnsi" w:eastAsia="MS Mincho" w:hAnsiTheme="majorHAnsi" w:cstheme="majorHAnsi"/>
          <w:sz w:val="22"/>
          <w:szCs w:val="22"/>
          <w:lang w:eastAsia="ja-JP"/>
        </w:rPr>
        <w:t xml:space="preserve">rovide updates/information and direction to the </w:t>
      </w:r>
      <w:r>
        <w:rPr>
          <w:rFonts w:asciiTheme="majorHAnsi" w:eastAsia="MS Mincho" w:hAnsiTheme="majorHAnsi" w:cstheme="majorHAnsi"/>
          <w:sz w:val="22"/>
          <w:szCs w:val="22"/>
          <w:lang w:eastAsia="ja-JP"/>
        </w:rPr>
        <w:t>management</w:t>
      </w:r>
      <w:r w:rsidR="00ED31FA" w:rsidRPr="00765442">
        <w:rPr>
          <w:rFonts w:asciiTheme="majorHAnsi" w:eastAsia="MS Mincho" w:hAnsiTheme="majorHAnsi" w:cstheme="majorHAnsi"/>
          <w:sz w:val="22"/>
          <w:szCs w:val="22"/>
          <w:lang w:eastAsia="ja-JP"/>
        </w:rPr>
        <w:t xml:space="preserve"> team regarding new developments, competitive activity, new products or any other topic that may have an </w:t>
      </w:r>
      <w:r w:rsidR="00831EC3" w:rsidRPr="00765442">
        <w:rPr>
          <w:rFonts w:asciiTheme="majorHAnsi" w:eastAsia="MS Mincho" w:hAnsiTheme="majorHAnsi" w:cstheme="majorHAnsi"/>
          <w:sz w:val="22"/>
          <w:szCs w:val="22"/>
          <w:lang w:eastAsia="ja-JP"/>
        </w:rPr>
        <w:t>impact on the regional business</w:t>
      </w:r>
    </w:p>
    <w:p w14:paraId="03E7FBAE" w14:textId="6EB299DF" w:rsidR="002053DD" w:rsidRPr="0009485D" w:rsidRDefault="002053DD" w:rsidP="00ED7F08">
      <w:pPr>
        <w:pStyle w:val="ListParagraph"/>
        <w:numPr>
          <w:ilvl w:val="0"/>
          <w:numId w:val="6"/>
        </w:numPr>
        <w:tabs>
          <w:tab w:val="left" w:pos="72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0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ajorHAnsi" w:eastAsia="MS Mincho" w:hAnsiTheme="majorHAnsi" w:cstheme="majorHAnsi"/>
          <w:snapToGrid w:val="0"/>
          <w:sz w:val="22"/>
          <w:szCs w:val="22"/>
          <w:lang w:eastAsia="ja-JP"/>
        </w:rPr>
      </w:pPr>
      <w:r>
        <w:rPr>
          <w:rFonts w:asciiTheme="majorHAnsi" w:eastAsia="MS Mincho" w:hAnsiTheme="majorHAnsi" w:cstheme="majorHAnsi"/>
          <w:sz w:val="22"/>
          <w:szCs w:val="22"/>
          <w:lang w:eastAsia="ja-JP"/>
        </w:rPr>
        <w:t>Have a strong clinical understanding of Trice’s whole product portfolio and be able to train new</w:t>
      </w:r>
      <w:r w:rsidR="0009485D">
        <w:rPr>
          <w:rFonts w:asciiTheme="majorHAnsi" w:eastAsia="MS Mincho" w:hAnsiTheme="majorHAnsi" w:cstheme="majorHAnsi"/>
          <w:sz w:val="22"/>
          <w:szCs w:val="22"/>
          <w:lang w:eastAsia="ja-JP"/>
        </w:rPr>
        <w:t>/</w:t>
      </w:r>
      <w:r>
        <w:rPr>
          <w:rFonts w:asciiTheme="majorHAnsi" w:eastAsia="MS Mincho" w:hAnsiTheme="majorHAnsi" w:cstheme="majorHAnsi"/>
          <w:sz w:val="22"/>
          <w:szCs w:val="22"/>
          <w:lang w:eastAsia="ja-JP"/>
        </w:rPr>
        <w:t>existing surgeons and clinical OR staff</w:t>
      </w:r>
      <w:r w:rsidR="0009485D">
        <w:rPr>
          <w:rFonts w:asciiTheme="majorHAnsi" w:eastAsia="MS Mincho" w:hAnsiTheme="majorHAnsi" w:cstheme="majorHAnsi"/>
          <w:sz w:val="22"/>
          <w:szCs w:val="22"/>
          <w:lang w:eastAsia="ja-JP"/>
        </w:rPr>
        <w:t>,</w:t>
      </w:r>
      <w:r>
        <w:rPr>
          <w:rFonts w:asciiTheme="majorHAnsi" w:eastAsia="MS Mincho" w:hAnsiTheme="majorHAnsi" w:cstheme="majorHAnsi"/>
          <w:sz w:val="22"/>
          <w:szCs w:val="22"/>
          <w:lang w:eastAsia="ja-JP"/>
        </w:rPr>
        <w:t xml:space="preserve"> both before and during</w:t>
      </w:r>
      <w:r w:rsidR="0009485D">
        <w:rPr>
          <w:rFonts w:asciiTheme="majorHAnsi" w:eastAsia="MS Mincho" w:hAnsiTheme="majorHAnsi" w:cstheme="majorHAnsi"/>
          <w:sz w:val="22"/>
          <w:szCs w:val="22"/>
          <w:lang w:eastAsia="ja-JP"/>
        </w:rPr>
        <w:t>,</w:t>
      </w:r>
      <w:r>
        <w:rPr>
          <w:rFonts w:asciiTheme="majorHAnsi" w:eastAsia="MS Mincho" w:hAnsiTheme="majorHAnsi" w:cstheme="majorHAnsi"/>
          <w:sz w:val="22"/>
          <w:szCs w:val="22"/>
          <w:lang w:eastAsia="ja-JP"/>
        </w:rPr>
        <w:t xml:space="preserve"> surgical procedures. </w:t>
      </w:r>
    </w:p>
    <w:p w14:paraId="54C5F01A" w14:textId="4730B2A3" w:rsidR="0009485D" w:rsidRPr="0009485D" w:rsidRDefault="00AD00B0" w:rsidP="00ED7F08">
      <w:pPr>
        <w:pStyle w:val="ListParagraph"/>
        <w:numPr>
          <w:ilvl w:val="0"/>
          <w:numId w:val="6"/>
        </w:numPr>
        <w:tabs>
          <w:tab w:val="left" w:pos="72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0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ajorHAnsi" w:eastAsia="MS Mincho" w:hAnsiTheme="majorHAnsi" w:cstheme="majorHAnsi"/>
          <w:snapToGrid w:val="0"/>
          <w:sz w:val="22"/>
          <w:szCs w:val="22"/>
          <w:lang w:eastAsia="ja-JP"/>
        </w:rPr>
      </w:pPr>
      <w:r>
        <w:rPr>
          <w:rFonts w:asciiTheme="majorHAnsi" w:eastAsia="MS Mincho" w:hAnsiTheme="majorHAnsi" w:cstheme="majorHAnsi"/>
          <w:sz w:val="22"/>
          <w:szCs w:val="22"/>
          <w:lang w:eastAsia="ja-JP"/>
        </w:rPr>
        <w:t>Will w</w:t>
      </w:r>
      <w:r w:rsidR="0009485D">
        <w:rPr>
          <w:rFonts w:asciiTheme="majorHAnsi" w:eastAsia="MS Mincho" w:hAnsiTheme="majorHAnsi" w:cstheme="majorHAnsi"/>
          <w:sz w:val="22"/>
          <w:szCs w:val="22"/>
          <w:lang w:eastAsia="ja-JP"/>
        </w:rPr>
        <w:t>ork alongside existing independent Trice Distributor to meet</w:t>
      </w:r>
      <w:r w:rsidR="001D75E3">
        <w:rPr>
          <w:rFonts w:asciiTheme="majorHAnsi" w:eastAsia="MS Mincho" w:hAnsiTheme="majorHAnsi" w:cstheme="majorHAnsi"/>
          <w:sz w:val="22"/>
          <w:szCs w:val="22"/>
          <w:lang w:eastAsia="ja-JP"/>
        </w:rPr>
        <w:t>,</w:t>
      </w:r>
      <w:r w:rsidR="0009485D">
        <w:rPr>
          <w:rFonts w:asciiTheme="majorHAnsi" w:eastAsia="MS Mincho" w:hAnsiTheme="majorHAnsi" w:cstheme="majorHAnsi"/>
          <w:sz w:val="22"/>
          <w:szCs w:val="22"/>
          <w:lang w:eastAsia="ja-JP"/>
        </w:rPr>
        <w:t xml:space="preserve"> and exceed</w:t>
      </w:r>
      <w:r w:rsidR="001D75E3">
        <w:rPr>
          <w:rFonts w:asciiTheme="majorHAnsi" w:eastAsia="MS Mincho" w:hAnsiTheme="majorHAnsi" w:cstheme="majorHAnsi"/>
          <w:sz w:val="22"/>
          <w:szCs w:val="22"/>
          <w:lang w:eastAsia="ja-JP"/>
        </w:rPr>
        <w:t>,</w:t>
      </w:r>
      <w:r w:rsidR="0009485D">
        <w:rPr>
          <w:rFonts w:asciiTheme="majorHAnsi" w:eastAsia="MS Mincho" w:hAnsiTheme="majorHAnsi" w:cstheme="majorHAnsi"/>
          <w:sz w:val="22"/>
          <w:szCs w:val="22"/>
          <w:lang w:eastAsia="ja-JP"/>
        </w:rPr>
        <w:t xml:space="preserve"> quota. </w:t>
      </w:r>
    </w:p>
    <w:p w14:paraId="0D138778" w14:textId="47A100F3" w:rsidR="0009485D" w:rsidRPr="0009485D" w:rsidRDefault="0009485D" w:rsidP="00ED7F08">
      <w:pPr>
        <w:pStyle w:val="ListParagraph"/>
        <w:numPr>
          <w:ilvl w:val="0"/>
          <w:numId w:val="6"/>
        </w:numPr>
        <w:tabs>
          <w:tab w:val="left" w:pos="72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0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ajorHAnsi" w:eastAsia="MS Mincho" w:hAnsiTheme="majorHAnsi" w:cstheme="majorHAnsi"/>
          <w:snapToGrid w:val="0"/>
          <w:sz w:val="22"/>
          <w:szCs w:val="22"/>
          <w:lang w:eastAsia="ja-JP"/>
        </w:rPr>
      </w:pPr>
      <w:r>
        <w:rPr>
          <w:rFonts w:asciiTheme="majorHAnsi" w:eastAsia="MS Mincho" w:hAnsiTheme="majorHAnsi" w:cstheme="majorHAnsi"/>
          <w:sz w:val="22"/>
          <w:szCs w:val="22"/>
          <w:lang w:eastAsia="ja-JP"/>
        </w:rPr>
        <w:t xml:space="preserve">Organize </w:t>
      </w:r>
      <w:r w:rsidR="00B361E8">
        <w:rPr>
          <w:rFonts w:asciiTheme="majorHAnsi" w:eastAsia="MS Mincho" w:hAnsiTheme="majorHAnsi" w:cstheme="majorHAnsi"/>
          <w:sz w:val="22"/>
          <w:szCs w:val="22"/>
          <w:lang w:eastAsia="ja-JP"/>
        </w:rPr>
        <w:t xml:space="preserve">and support </w:t>
      </w:r>
      <w:r>
        <w:rPr>
          <w:rFonts w:asciiTheme="majorHAnsi" w:eastAsia="MS Mincho" w:hAnsiTheme="majorHAnsi" w:cstheme="majorHAnsi"/>
          <w:sz w:val="22"/>
          <w:szCs w:val="22"/>
          <w:lang w:eastAsia="ja-JP"/>
        </w:rPr>
        <w:t>local labs, meetings and dinners to help promote the growth of Trice portfolio.</w:t>
      </w:r>
    </w:p>
    <w:p w14:paraId="5C0C8FD8" w14:textId="47F3CAA9" w:rsidR="0009485D" w:rsidRPr="00765442" w:rsidRDefault="0009485D" w:rsidP="00ED7F08">
      <w:pPr>
        <w:pStyle w:val="ListParagraph"/>
        <w:numPr>
          <w:ilvl w:val="0"/>
          <w:numId w:val="6"/>
        </w:numPr>
        <w:tabs>
          <w:tab w:val="left" w:pos="72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0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ajorHAnsi" w:eastAsia="MS Mincho" w:hAnsiTheme="majorHAnsi" w:cstheme="majorHAnsi"/>
          <w:snapToGrid w:val="0"/>
          <w:sz w:val="22"/>
          <w:szCs w:val="22"/>
          <w:lang w:eastAsia="ja-JP"/>
        </w:rPr>
      </w:pPr>
      <w:r>
        <w:rPr>
          <w:rFonts w:asciiTheme="majorHAnsi" w:eastAsia="MS Mincho" w:hAnsiTheme="majorHAnsi" w:cstheme="majorHAnsi"/>
          <w:sz w:val="22"/>
          <w:szCs w:val="22"/>
          <w:lang w:eastAsia="ja-JP"/>
        </w:rPr>
        <w:t xml:space="preserve">Support local symposiums and physician meetings. </w:t>
      </w:r>
    </w:p>
    <w:p w14:paraId="5C61BDB7" w14:textId="6030834C" w:rsidR="002E53A6" w:rsidRPr="00765442" w:rsidRDefault="00ED31FA" w:rsidP="002E53A6">
      <w:pPr>
        <w:pStyle w:val="ListParagraph"/>
        <w:numPr>
          <w:ilvl w:val="0"/>
          <w:numId w:val="6"/>
        </w:numPr>
        <w:tabs>
          <w:tab w:val="left" w:pos="72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0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ajorHAnsi" w:eastAsia="MS Mincho" w:hAnsiTheme="majorHAnsi" w:cstheme="majorHAnsi"/>
          <w:snapToGrid w:val="0"/>
          <w:sz w:val="22"/>
          <w:szCs w:val="22"/>
          <w:lang w:eastAsia="ja-JP"/>
        </w:rPr>
      </w:pPr>
      <w:r w:rsidRPr="00765442">
        <w:rPr>
          <w:rFonts w:asciiTheme="majorHAnsi" w:eastAsia="MS Mincho" w:hAnsiTheme="majorHAnsi" w:cstheme="majorHAnsi"/>
          <w:sz w:val="22"/>
          <w:szCs w:val="22"/>
          <w:lang w:eastAsia="ja-JP"/>
        </w:rPr>
        <w:t xml:space="preserve">Assure compliance with all </w:t>
      </w:r>
      <w:r w:rsidR="00ED7F08" w:rsidRPr="00765442">
        <w:rPr>
          <w:rFonts w:asciiTheme="majorHAnsi" w:eastAsia="MS Mincho" w:hAnsiTheme="majorHAnsi" w:cstheme="majorHAnsi"/>
          <w:sz w:val="22"/>
          <w:szCs w:val="22"/>
          <w:lang w:eastAsia="ja-JP"/>
        </w:rPr>
        <w:t>Trice</w:t>
      </w:r>
      <w:r w:rsidR="00831EC3" w:rsidRPr="00765442">
        <w:rPr>
          <w:rFonts w:asciiTheme="majorHAnsi" w:eastAsia="MS Mincho" w:hAnsiTheme="majorHAnsi" w:cstheme="majorHAnsi"/>
          <w:sz w:val="22"/>
          <w:szCs w:val="22"/>
          <w:lang w:eastAsia="ja-JP"/>
        </w:rPr>
        <w:t xml:space="preserve"> policies</w:t>
      </w:r>
      <w:r w:rsidR="000A60A7">
        <w:rPr>
          <w:rFonts w:asciiTheme="majorHAnsi" w:eastAsia="MS Mincho" w:hAnsiTheme="majorHAnsi" w:cstheme="majorHAnsi"/>
          <w:sz w:val="22"/>
          <w:szCs w:val="22"/>
          <w:lang w:eastAsia="ja-JP"/>
        </w:rPr>
        <w:t xml:space="preserve"> </w:t>
      </w:r>
    </w:p>
    <w:p w14:paraId="45A2F723" w14:textId="212A943E" w:rsidR="00B361E8" w:rsidRPr="00B361E8" w:rsidRDefault="002053DD" w:rsidP="00B361E8">
      <w:pPr>
        <w:pStyle w:val="ListParagraph"/>
        <w:numPr>
          <w:ilvl w:val="0"/>
          <w:numId w:val="6"/>
        </w:numPr>
        <w:tabs>
          <w:tab w:val="left" w:pos="72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0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ajorHAnsi" w:eastAsia="MS Mincho" w:hAnsiTheme="majorHAnsi" w:cstheme="majorHAnsi"/>
          <w:snapToGrid w:val="0"/>
          <w:sz w:val="22"/>
          <w:szCs w:val="22"/>
          <w:lang w:eastAsia="ja-JP"/>
        </w:rPr>
      </w:pPr>
      <w:r>
        <w:rPr>
          <w:rFonts w:asciiTheme="majorHAnsi" w:hAnsiTheme="majorHAnsi" w:cstheme="majorHAnsi"/>
          <w:sz w:val="22"/>
          <w:szCs w:val="22"/>
        </w:rPr>
        <w:t>10% travel</w:t>
      </w:r>
      <w:r w:rsidR="001D75E3">
        <w:rPr>
          <w:rFonts w:asciiTheme="majorHAnsi" w:hAnsiTheme="majorHAnsi" w:cstheme="majorHAnsi"/>
          <w:sz w:val="22"/>
          <w:szCs w:val="22"/>
        </w:rPr>
        <w:t>.  Will have occasional weekend and evening work events.</w:t>
      </w:r>
    </w:p>
    <w:p w14:paraId="47091F22" w14:textId="3A63B5C0" w:rsidR="00831EC3" w:rsidRPr="00765442" w:rsidRDefault="00831EC3" w:rsidP="00831EC3">
      <w:pPr>
        <w:rPr>
          <w:rFonts w:asciiTheme="majorHAnsi" w:hAnsiTheme="majorHAnsi" w:cstheme="majorHAnsi"/>
          <w:sz w:val="22"/>
          <w:szCs w:val="22"/>
        </w:rPr>
      </w:pPr>
    </w:p>
    <w:p w14:paraId="1B704BAD" w14:textId="3E13DF06" w:rsidR="00B361E8" w:rsidRDefault="00B361E8" w:rsidP="00C06E5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1B5FC558" w14:textId="535DB4A0" w:rsidR="00B361E8" w:rsidRDefault="00B361E8" w:rsidP="00C06E5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bookmarkStart w:id="0" w:name="_Hlk76749643"/>
      <w:r>
        <w:rPr>
          <w:rFonts w:asciiTheme="majorHAnsi" w:hAnsiTheme="majorHAnsi" w:cstheme="majorHAnsi"/>
          <w:sz w:val="22"/>
          <w:szCs w:val="22"/>
        </w:rPr>
        <w:t>TERRITORY</w:t>
      </w:r>
      <w:bookmarkEnd w:id="0"/>
    </w:p>
    <w:p w14:paraId="4CE74AC5" w14:textId="0F2D5D15" w:rsidR="00B361E8" w:rsidRPr="00B361E8" w:rsidRDefault="0047390E" w:rsidP="00B361E8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Southern Califoria</w:t>
      </w:r>
      <w:r w:rsidR="00B361E8">
        <w:rPr>
          <w:rFonts w:asciiTheme="majorHAnsi" w:hAnsiTheme="majorHAnsi" w:cstheme="majorHAnsi"/>
          <w:sz w:val="22"/>
          <w:szCs w:val="22"/>
        </w:rPr>
        <w:t xml:space="preserve">.  Candidate to be located in the immediate </w:t>
      </w:r>
      <w:r>
        <w:rPr>
          <w:rFonts w:asciiTheme="majorHAnsi" w:hAnsiTheme="majorHAnsi" w:cstheme="majorHAnsi"/>
          <w:sz w:val="22"/>
          <w:szCs w:val="22"/>
        </w:rPr>
        <w:t>LA/Ventura County areas</w:t>
      </w:r>
      <w:r w:rsidR="00B361E8">
        <w:rPr>
          <w:rFonts w:asciiTheme="majorHAnsi" w:hAnsiTheme="majorHAnsi" w:cstheme="majorHAnsi"/>
          <w:sz w:val="22"/>
          <w:szCs w:val="22"/>
        </w:rPr>
        <w:t>.</w:t>
      </w:r>
    </w:p>
    <w:p w14:paraId="6CC6CCFE" w14:textId="28E0FDDC" w:rsidR="00B361E8" w:rsidRDefault="00B361E8" w:rsidP="00C06E5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A77B1FE" w14:textId="1AE4B76E" w:rsidR="00B361E8" w:rsidRPr="00765442" w:rsidRDefault="00B361E8" w:rsidP="00C06E5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QUALIFICATIONS:</w:t>
      </w:r>
    </w:p>
    <w:p w14:paraId="1A8FFBED" w14:textId="032EBB5E" w:rsidR="008A227B" w:rsidRPr="00765442" w:rsidRDefault="008A227B" w:rsidP="00C06E5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1350C23A" w14:textId="12BDF9DD" w:rsidR="00ED7F08" w:rsidRPr="00765442" w:rsidRDefault="00ED7F08" w:rsidP="00ED7F08">
      <w:pPr>
        <w:pStyle w:val="ListParagraph"/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765442">
        <w:rPr>
          <w:rFonts w:asciiTheme="majorHAnsi" w:hAnsiTheme="majorHAnsi" w:cstheme="majorHAnsi"/>
          <w:sz w:val="22"/>
          <w:szCs w:val="22"/>
        </w:rPr>
        <w:t xml:space="preserve"> successful sales experience in the medical device </w:t>
      </w:r>
      <w:r w:rsidR="0047390E">
        <w:rPr>
          <w:rFonts w:asciiTheme="majorHAnsi" w:hAnsiTheme="majorHAnsi" w:cstheme="majorHAnsi"/>
          <w:sz w:val="22"/>
          <w:szCs w:val="22"/>
        </w:rPr>
        <w:t>(preferred) or other fields</w:t>
      </w:r>
      <w:r w:rsidRPr="00765442">
        <w:rPr>
          <w:rFonts w:asciiTheme="majorHAnsi" w:hAnsiTheme="majorHAnsi" w:cstheme="majorHAnsi"/>
          <w:sz w:val="22"/>
          <w:szCs w:val="22"/>
        </w:rPr>
        <w:t xml:space="preserve"> </w:t>
      </w:r>
      <w:r w:rsidR="002053DD">
        <w:rPr>
          <w:rFonts w:asciiTheme="majorHAnsi" w:eastAsia="MS Mincho" w:hAnsiTheme="majorHAnsi" w:cstheme="majorHAnsi"/>
          <w:snapToGrid w:val="0"/>
          <w:sz w:val="22"/>
          <w:szCs w:val="22"/>
          <w:lang w:eastAsia="ja-JP"/>
        </w:rPr>
        <w:t xml:space="preserve">with proven record of meeting or exceeding quota.  </w:t>
      </w:r>
    </w:p>
    <w:p w14:paraId="1C37D94E" w14:textId="66B86783" w:rsidR="00ED7F08" w:rsidRPr="00765442" w:rsidRDefault="00ED7F08" w:rsidP="00ED7F08">
      <w:pPr>
        <w:numPr>
          <w:ilvl w:val="0"/>
          <w:numId w:val="8"/>
        </w:numPr>
        <w:spacing w:before="60" w:after="120"/>
        <w:rPr>
          <w:rFonts w:asciiTheme="majorHAnsi" w:eastAsia="MS Mincho" w:hAnsiTheme="majorHAnsi" w:cstheme="majorHAnsi"/>
          <w:snapToGrid w:val="0"/>
          <w:sz w:val="22"/>
          <w:szCs w:val="22"/>
          <w:lang w:eastAsia="ja-JP"/>
        </w:rPr>
      </w:pPr>
      <w:r w:rsidRPr="00765442">
        <w:rPr>
          <w:rFonts w:asciiTheme="majorHAnsi" w:eastAsia="MS Mincho" w:hAnsiTheme="majorHAnsi" w:cstheme="majorHAnsi"/>
          <w:snapToGrid w:val="0"/>
          <w:sz w:val="22"/>
          <w:szCs w:val="22"/>
          <w:lang w:eastAsia="ja-JP"/>
        </w:rPr>
        <w:t xml:space="preserve">Proven success in achieving sales objectives in a variety of product segments specific to </w:t>
      </w:r>
      <w:r w:rsidR="00AD00B0">
        <w:rPr>
          <w:rFonts w:asciiTheme="majorHAnsi" w:eastAsia="MS Mincho" w:hAnsiTheme="majorHAnsi" w:cstheme="majorHAnsi"/>
          <w:snapToGrid w:val="0"/>
          <w:sz w:val="22"/>
          <w:szCs w:val="22"/>
          <w:lang w:eastAsia="ja-JP"/>
        </w:rPr>
        <w:t xml:space="preserve">surgical </w:t>
      </w:r>
      <w:r w:rsidRPr="00765442">
        <w:rPr>
          <w:rFonts w:asciiTheme="majorHAnsi" w:eastAsia="MS Mincho" w:hAnsiTheme="majorHAnsi" w:cstheme="majorHAnsi"/>
          <w:snapToGrid w:val="0"/>
          <w:sz w:val="22"/>
          <w:szCs w:val="22"/>
          <w:lang w:eastAsia="ja-JP"/>
        </w:rPr>
        <w:t>capital</w:t>
      </w:r>
      <w:r w:rsidR="00AD00B0">
        <w:rPr>
          <w:rFonts w:asciiTheme="majorHAnsi" w:eastAsia="MS Mincho" w:hAnsiTheme="majorHAnsi" w:cstheme="majorHAnsi"/>
          <w:snapToGrid w:val="0"/>
          <w:sz w:val="22"/>
          <w:szCs w:val="22"/>
          <w:lang w:eastAsia="ja-JP"/>
        </w:rPr>
        <w:t xml:space="preserve">, </w:t>
      </w:r>
      <w:r w:rsidRPr="00765442">
        <w:rPr>
          <w:rFonts w:asciiTheme="majorHAnsi" w:eastAsia="MS Mincho" w:hAnsiTheme="majorHAnsi" w:cstheme="majorHAnsi"/>
          <w:snapToGrid w:val="0"/>
          <w:sz w:val="22"/>
          <w:szCs w:val="22"/>
          <w:lang w:eastAsia="ja-JP"/>
        </w:rPr>
        <w:t>procedural/disposable products</w:t>
      </w:r>
      <w:r w:rsidR="00AD00B0">
        <w:rPr>
          <w:rFonts w:asciiTheme="majorHAnsi" w:eastAsia="MS Mincho" w:hAnsiTheme="majorHAnsi" w:cstheme="majorHAnsi"/>
          <w:snapToGrid w:val="0"/>
          <w:sz w:val="22"/>
          <w:szCs w:val="22"/>
          <w:lang w:eastAsia="ja-JP"/>
        </w:rPr>
        <w:t xml:space="preserve"> or biologics</w:t>
      </w:r>
      <w:r w:rsidRPr="00765442">
        <w:rPr>
          <w:rFonts w:asciiTheme="majorHAnsi" w:eastAsia="MS Mincho" w:hAnsiTheme="majorHAnsi" w:cstheme="majorHAnsi"/>
          <w:snapToGrid w:val="0"/>
          <w:sz w:val="22"/>
          <w:szCs w:val="22"/>
          <w:lang w:eastAsia="ja-JP"/>
        </w:rPr>
        <w:t>.</w:t>
      </w:r>
    </w:p>
    <w:p w14:paraId="25983B96" w14:textId="6427AB53" w:rsidR="00ED7F08" w:rsidRPr="00765442" w:rsidRDefault="00ED7F08" w:rsidP="00ED7F08">
      <w:pPr>
        <w:numPr>
          <w:ilvl w:val="0"/>
          <w:numId w:val="8"/>
        </w:numPr>
        <w:spacing w:before="60" w:after="120"/>
        <w:rPr>
          <w:rFonts w:asciiTheme="majorHAnsi" w:eastAsia="MS Mincho" w:hAnsiTheme="majorHAnsi" w:cstheme="majorHAnsi"/>
          <w:snapToGrid w:val="0"/>
          <w:sz w:val="22"/>
          <w:szCs w:val="22"/>
          <w:lang w:eastAsia="ja-JP"/>
        </w:rPr>
      </w:pPr>
      <w:r w:rsidRPr="00765442">
        <w:rPr>
          <w:rFonts w:asciiTheme="majorHAnsi" w:eastAsia="MS Mincho" w:hAnsiTheme="majorHAnsi" w:cstheme="majorHAnsi"/>
          <w:snapToGrid w:val="0"/>
          <w:sz w:val="22"/>
          <w:szCs w:val="22"/>
          <w:lang w:eastAsia="ja-JP"/>
        </w:rPr>
        <w:t>Understand various sales strategies in order to capitalize on opportunities and competitive threats.</w:t>
      </w:r>
    </w:p>
    <w:p w14:paraId="5C32B073" w14:textId="77777777" w:rsidR="00ED7F08" w:rsidRPr="00765442" w:rsidRDefault="00ED7F08" w:rsidP="00ED7F08">
      <w:pPr>
        <w:numPr>
          <w:ilvl w:val="0"/>
          <w:numId w:val="7"/>
        </w:numPr>
        <w:spacing w:before="60" w:after="120"/>
        <w:rPr>
          <w:rFonts w:asciiTheme="majorHAnsi" w:eastAsia="MS Mincho" w:hAnsiTheme="majorHAnsi" w:cstheme="majorHAnsi"/>
          <w:b/>
          <w:sz w:val="22"/>
          <w:szCs w:val="22"/>
          <w:lang w:eastAsia="ja-JP"/>
        </w:rPr>
      </w:pPr>
      <w:r w:rsidRPr="00765442">
        <w:rPr>
          <w:rFonts w:asciiTheme="majorHAnsi" w:eastAsia="MS Mincho" w:hAnsiTheme="majorHAnsi" w:cstheme="majorHAnsi"/>
          <w:sz w:val="22"/>
          <w:szCs w:val="22"/>
          <w:lang w:eastAsia="ja-JP"/>
        </w:rPr>
        <w:t>Strong analytical capability to understand deal profitability and problem solving.</w:t>
      </w:r>
    </w:p>
    <w:p w14:paraId="50661825" w14:textId="77777777" w:rsidR="00AD00B0" w:rsidRPr="00AD00B0" w:rsidRDefault="00ED7F08" w:rsidP="00ED7F08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765442">
        <w:rPr>
          <w:rFonts w:asciiTheme="majorHAnsi" w:hAnsiTheme="majorHAnsi" w:cstheme="majorHAnsi"/>
          <w:sz w:val="22"/>
          <w:szCs w:val="22"/>
        </w:rPr>
        <w:lastRenderedPageBreak/>
        <w:t>Possess excellent time management, communication, decision-making, human relations, presentation, and organization skills.</w:t>
      </w:r>
      <w:r w:rsidR="00AD00B0">
        <w:rPr>
          <w:rFonts w:asciiTheme="majorHAnsi" w:hAnsiTheme="majorHAnsi" w:cstheme="majorHAnsi"/>
          <w:sz w:val="22"/>
          <w:szCs w:val="22"/>
        </w:rPr>
        <w:t xml:space="preserve">  As well as the ability to work independently. </w:t>
      </w:r>
    </w:p>
    <w:p w14:paraId="0C006F2B" w14:textId="183FF2F1" w:rsidR="00ED7F08" w:rsidRPr="00AD00B0" w:rsidRDefault="001D4C88" w:rsidP="00AD00B0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U</w:t>
      </w:r>
      <w:r w:rsidR="00AD00B0">
        <w:rPr>
          <w:rFonts w:asciiTheme="majorHAnsi" w:hAnsiTheme="majorHAnsi" w:cstheme="majorHAnsi"/>
          <w:color w:val="000000"/>
          <w:sz w:val="22"/>
          <w:szCs w:val="22"/>
        </w:rPr>
        <w:t>nderstanding of the Hospital/ASC arena as well as the Operating Room and the sterile environment</w:t>
      </w:r>
      <w:r w:rsidR="00AD00B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928F91B" w14:textId="6F953DC2" w:rsidR="00ED7F08" w:rsidRPr="00AD00B0" w:rsidRDefault="00ED7F08" w:rsidP="00AD00B0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765442">
        <w:rPr>
          <w:rFonts w:asciiTheme="majorHAnsi" w:hAnsiTheme="majorHAnsi" w:cstheme="majorHAnsi"/>
          <w:color w:val="000000"/>
          <w:sz w:val="22"/>
          <w:szCs w:val="22"/>
        </w:rPr>
        <w:t>Creates a trusting, collaborative, and ethical work environment.</w:t>
      </w:r>
    </w:p>
    <w:p w14:paraId="13609B92" w14:textId="5756802C" w:rsidR="00AD00B0" w:rsidRPr="00627509" w:rsidRDefault="002053DD" w:rsidP="00627509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AD00B0">
        <w:rPr>
          <w:rFonts w:asciiTheme="majorHAnsi" w:hAnsiTheme="majorHAnsi" w:cstheme="majorHAnsi"/>
          <w:color w:val="000000"/>
          <w:sz w:val="22"/>
          <w:szCs w:val="22"/>
        </w:rPr>
        <w:t>Has a current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driver’s license, clean driving record, and reliable transportation</w:t>
      </w:r>
      <w:r w:rsidR="00AD00B0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Pr="00AD00B0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7AAE7F8F" w14:textId="78CCCED5" w:rsidR="00AD00B0" w:rsidRPr="00765442" w:rsidRDefault="00AD00B0" w:rsidP="00ED7F08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Ability to stand for long periods of time, carry objects up to 50lbs, understanding </w:t>
      </w:r>
      <w:r w:rsidR="001D4C88">
        <w:rPr>
          <w:rFonts w:asciiTheme="majorHAnsi" w:hAnsiTheme="majorHAnsi" w:cstheme="majorHAnsi"/>
          <w:color w:val="000000"/>
          <w:sz w:val="22"/>
          <w:szCs w:val="22"/>
        </w:rPr>
        <w:t xml:space="preserve">of </w:t>
      </w:r>
      <w:r>
        <w:rPr>
          <w:rFonts w:asciiTheme="majorHAnsi" w:hAnsiTheme="majorHAnsi" w:cstheme="majorHAnsi"/>
          <w:color w:val="000000"/>
          <w:sz w:val="22"/>
          <w:szCs w:val="22"/>
        </w:rPr>
        <w:t>Microsoft word, excel, outlook</w:t>
      </w:r>
      <w:r w:rsidR="001D4C88">
        <w:rPr>
          <w:rFonts w:asciiTheme="majorHAnsi" w:hAnsiTheme="majorHAnsi" w:cstheme="majorHAnsi"/>
          <w:color w:val="000000"/>
          <w:sz w:val="22"/>
          <w:szCs w:val="22"/>
        </w:rPr>
        <w:t xml:space="preserve">, powerpoint as well as be able to clearly communicate via phone, text, email and in-person. 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7A39049F" w14:textId="77777777" w:rsidR="00ED7F08" w:rsidRPr="00765442" w:rsidRDefault="00ED7F08" w:rsidP="00ED7F08">
      <w:pPr>
        <w:rPr>
          <w:rFonts w:asciiTheme="majorHAnsi" w:hAnsiTheme="majorHAnsi" w:cstheme="majorHAnsi"/>
          <w:sz w:val="22"/>
          <w:szCs w:val="22"/>
        </w:rPr>
      </w:pPr>
    </w:p>
    <w:p w14:paraId="787335C1" w14:textId="77777777" w:rsidR="00ED7F08" w:rsidRPr="00765442" w:rsidRDefault="00ED7F08" w:rsidP="00ED7F08">
      <w:pPr>
        <w:spacing w:before="6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65442">
        <w:rPr>
          <w:rFonts w:asciiTheme="majorHAnsi" w:hAnsiTheme="majorHAnsi" w:cstheme="majorHAnsi"/>
          <w:sz w:val="22"/>
          <w:szCs w:val="22"/>
        </w:rPr>
        <w:t xml:space="preserve">EDUCATION: </w:t>
      </w:r>
    </w:p>
    <w:p w14:paraId="76E21FD3" w14:textId="6E19E857" w:rsidR="00ED7F08" w:rsidRPr="00B361E8" w:rsidRDefault="00ED7F08" w:rsidP="00B361E8">
      <w:pPr>
        <w:pStyle w:val="ListParagraph"/>
        <w:numPr>
          <w:ilvl w:val="0"/>
          <w:numId w:val="10"/>
        </w:numPr>
        <w:spacing w:before="6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361E8">
        <w:rPr>
          <w:rFonts w:asciiTheme="majorHAnsi" w:hAnsiTheme="majorHAnsi" w:cstheme="majorHAnsi"/>
          <w:sz w:val="22"/>
          <w:szCs w:val="22"/>
        </w:rPr>
        <w:t xml:space="preserve">Bachelor's degree </w:t>
      </w:r>
    </w:p>
    <w:p w14:paraId="0F7C168C" w14:textId="234A0803" w:rsidR="00170A82" w:rsidRDefault="00170A82" w:rsidP="00170A8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6A222052" w14:textId="2A6635D3" w:rsidR="00170A82" w:rsidRDefault="00170A82" w:rsidP="00170A8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CALL POINTS</w:t>
      </w:r>
    </w:p>
    <w:p w14:paraId="2E2B9BF9" w14:textId="35FA8ED8" w:rsidR="00170A82" w:rsidRDefault="00170A82" w:rsidP="00170A82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Non-op Sports physicians, PM&amp;R, DPM, Gen Ortho, wound (Tenex product line)</w:t>
      </w:r>
    </w:p>
    <w:p w14:paraId="05316059" w14:textId="600D0D93" w:rsidR="00170A82" w:rsidRDefault="00170A82" w:rsidP="00170A82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Orthopedic Hand/Upper Extremity, Plastic Hand, Gen Ortho, DPM, Neuro, Sports Med (Trice product line)</w:t>
      </w:r>
    </w:p>
    <w:p w14:paraId="6FCE9BF6" w14:textId="6205133A" w:rsidR="00170A82" w:rsidRDefault="00170A82" w:rsidP="00170A82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Hospital/ASC OR and procedure room sal</w:t>
      </w:r>
      <w:r w:rsidR="003B71B1">
        <w:rPr>
          <w:rFonts w:asciiTheme="majorHAnsi" w:hAnsiTheme="majorHAnsi" w:cstheme="majorHAnsi"/>
        </w:rPr>
        <w:t>e</w:t>
      </w:r>
    </w:p>
    <w:p w14:paraId="77BF86BC" w14:textId="082C286C" w:rsidR="003B71B1" w:rsidRDefault="003B71B1" w:rsidP="00170A82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Wound care centers (Tenex Product line)</w:t>
      </w:r>
    </w:p>
    <w:p w14:paraId="1E18C006" w14:textId="1F4B220B" w:rsidR="00170A82" w:rsidRPr="00170A82" w:rsidRDefault="00170A82" w:rsidP="00170A8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Theme="majorHAnsi" w:hAnsiTheme="majorHAnsi" w:cstheme="majorHAnsi"/>
        </w:rPr>
      </w:pPr>
    </w:p>
    <w:sectPr w:rsidR="00170A82" w:rsidRPr="00170A82" w:rsidSect="00197A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B019A9"/>
    <w:multiLevelType w:val="hybridMultilevel"/>
    <w:tmpl w:val="41220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1102D"/>
    <w:multiLevelType w:val="hybridMultilevel"/>
    <w:tmpl w:val="92347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D2A01"/>
    <w:multiLevelType w:val="hybridMultilevel"/>
    <w:tmpl w:val="6AD4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60D1F"/>
    <w:multiLevelType w:val="hybridMultilevel"/>
    <w:tmpl w:val="03AAE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241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A0A00BE"/>
    <w:multiLevelType w:val="hybridMultilevel"/>
    <w:tmpl w:val="3AB0E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467A3"/>
    <w:multiLevelType w:val="hybridMultilevel"/>
    <w:tmpl w:val="4E28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51BEC"/>
    <w:multiLevelType w:val="hybridMultilevel"/>
    <w:tmpl w:val="851E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8125B"/>
    <w:multiLevelType w:val="hybridMultilevel"/>
    <w:tmpl w:val="DFAC6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670473"/>
    <w:multiLevelType w:val="hybridMultilevel"/>
    <w:tmpl w:val="E0363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168139">
    <w:abstractNumId w:val="0"/>
  </w:num>
  <w:num w:numId="2" w16cid:durableId="1408578664">
    <w:abstractNumId w:val="9"/>
  </w:num>
  <w:num w:numId="3" w16cid:durableId="326708891">
    <w:abstractNumId w:val="3"/>
  </w:num>
  <w:num w:numId="4" w16cid:durableId="1897931638">
    <w:abstractNumId w:val="4"/>
  </w:num>
  <w:num w:numId="5" w16cid:durableId="529950167">
    <w:abstractNumId w:val="7"/>
  </w:num>
  <w:num w:numId="6" w16cid:durableId="137112486">
    <w:abstractNumId w:val="5"/>
  </w:num>
  <w:num w:numId="7" w16cid:durableId="1447894125">
    <w:abstractNumId w:val="10"/>
  </w:num>
  <w:num w:numId="8" w16cid:durableId="2027248015">
    <w:abstractNumId w:val="2"/>
  </w:num>
  <w:num w:numId="9" w16cid:durableId="106850766">
    <w:abstractNumId w:val="1"/>
  </w:num>
  <w:num w:numId="10" w16cid:durableId="569193487">
    <w:abstractNumId w:val="8"/>
  </w:num>
  <w:num w:numId="11" w16cid:durableId="10990575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9B8"/>
    <w:rsid w:val="00022854"/>
    <w:rsid w:val="0009485D"/>
    <w:rsid w:val="000A60A7"/>
    <w:rsid w:val="000C7379"/>
    <w:rsid w:val="000E2C81"/>
    <w:rsid w:val="00113DEE"/>
    <w:rsid w:val="001322F1"/>
    <w:rsid w:val="00136491"/>
    <w:rsid w:val="00170A82"/>
    <w:rsid w:val="00197A55"/>
    <w:rsid w:val="001D4C88"/>
    <w:rsid w:val="001D75E3"/>
    <w:rsid w:val="002053DD"/>
    <w:rsid w:val="00244DD4"/>
    <w:rsid w:val="00246FA7"/>
    <w:rsid w:val="002D4FB6"/>
    <w:rsid w:val="002E53A6"/>
    <w:rsid w:val="00336D14"/>
    <w:rsid w:val="0034457B"/>
    <w:rsid w:val="003940E8"/>
    <w:rsid w:val="003A393C"/>
    <w:rsid w:val="003B71B1"/>
    <w:rsid w:val="003D624B"/>
    <w:rsid w:val="003E285F"/>
    <w:rsid w:val="00401B7E"/>
    <w:rsid w:val="0041770D"/>
    <w:rsid w:val="00423AC3"/>
    <w:rsid w:val="00425719"/>
    <w:rsid w:val="0047390E"/>
    <w:rsid w:val="00482134"/>
    <w:rsid w:val="004833CE"/>
    <w:rsid w:val="004A5411"/>
    <w:rsid w:val="004C3FEF"/>
    <w:rsid w:val="004F2207"/>
    <w:rsid w:val="005E19AC"/>
    <w:rsid w:val="005F42A2"/>
    <w:rsid w:val="00605E14"/>
    <w:rsid w:val="00627509"/>
    <w:rsid w:val="00632C42"/>
    <w:rsid w:val="006807BA"/>
    <w:rsid w:val="00692E53"/>
    <w:rsid w:val="006F3248"/>
    <w:rsid w:val="007317AA"/>
    <w:rsid w:val="00740C70"/>
    <w:rsid w:val="00760769"/>
    <w:rsid w:val="00765442"/>
    <w:rsid w:val="007C01A1"/>
    <w:rsid w:val="00831EC3"/>
    <w:rsid w:val="00852F3F"/>
    <w:rsid w:val="008A227B"/>
    <w:rsid w:val="008B72E9"/>
    <w:rsid w:val="008D44CE"/>
    <w:rsid w:val="00904EB0"/>
    <w:rsid w:val="0093341F"/>
    <w:rsid w:val="009577B4"/>
    <w:rsid w:val="00980591"/>
    <w:rsid w:val="00987CA5"/>
    <w:rsid w:val="009B2BBC"/>
    <w:rsid w:val="00A0409A"/>
    <w:rsid w:val="00A1345D"/>
    <w:rsid w:val="00A54EF7"/>
    <w:rsid w:val="00AD00B0"/>
    <w:rsid w:val="00B10D70"/>
    <w:rsid w:val="00B27285"/>
    <w:rsid w:val="00B361E8"/>
    <w:rsid w:val="00B64AC4"/>
    <w:rsid w:val="00B8467B"/>
    <w:rsid w:val="00BC324F"/>
    <w:rsid w:val="00C01C4E"/>
    <w:rsid w:val="00C06E5E"/>
    <w:rsid w:val="00C42743"/>
    <w:rsid w:val="00C61F65"/>
    <w:rsid w:val="00C81D8E"/>
    <w:rsid w:val="00C96BA2"/>
    <w:rsid w:val="00CD758D"/>
    <w:rsid w:val="00D42BD4"/>
    <w:rsid w:val="00D4513E"/>
    <w:rsid w:val="00D57246"/>
    <w:rsid w:val="00D80651"/>
    <w:rsid w:val="00D90775"/>
    <w:rsid w:val="00E578C5"/>
    <w:rsid w:val="00E866EF"/>
    <w:rsid w:val="00ED31FA"/>
    <w:rsid w:val="00ED7F08"/>
    <w:rsid w:val="00F179B8"/>
    <w:rsid w:val="00F60725"/>
    <w:rsid w:val="00FB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21C9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A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3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CDA0CB-1DB2-4E12-94D5-4B09D650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Kremer</dc:creator>
  <cp:keywords/>
  <dc:description/>
  <cp:lastModifiedBy>Matt Heyman</cp:lastModifiedBy>
  <cp:revision>8</cp:revision>
  <cp:lastPrinted>2014-12-29T15:55:00Z</cp:lastPrinted>
  <dcterms:created xsi:type="dcterms:W3CDTF">2021-07-07T13:28:00Z</dcterms:created>
  <dcterms:modified xsi:type="dcterms:W3CDTF">2022-06-21T17:31:00Z</dcterms:modified>
</cp:coreProperties>
</file>